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D144C" w14:textId="77777777" w:rsidR="00AF3C42" w:rsidRPr="00AF3C42" w:rsidRDefault="00AF3C42" w:rsidP="00BC5BA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AF3C42">
        <w:rPr>
          <w:rFonts w:ascii="Arial" w:hAnsi="Arial" w:cs="Arial"/>
          <w:b/>
          <w:bCs/>
          <w:sz w:val="20"/>
          <w:szCs w:val="20"/>
        </w:rPr>
        <w:t>Lisa halduslepingule nr 13-16/64</w:t>
      </w:r>
    </w:p>
    <w:p w14:paraId="119B734E" w14:textId="4B2B2483" w:rsidR="00AF3C42" w:rsidRPr="00D4427B" w:rsidRDefault="00AF3C42" w:rsidP="00BC5BA5">
      <w:pPr>
        <w:spacing w:after="120"/>
        <w:jc w:val="right"/>
        <w:rPr>
          <w:rFonts w:ascii="Arial" w:hAnsi="Arial" w:cs="Arial"/>
          <w:i/>
          <w:iCs/>
          <w:sz w:val="20"/>
          <w:szCs w:val="20"/>
        </w:rPr>
      </w:pPr>
      <w:r w:rsidRPr="00AF3C42">
        <w:rPr>
          <w:rFonts w:ascii="Arial" w:hAnsi="Arial" w:cs="Arial"/>
          <w:sz w:val="20"/>
          <w:szCs w:val="20"/>
        </w:rPr>
        <w:tab/>
      </w:r>
      <w:r w:rsidRPr="00AF3C42">
        <w:rPr>
          <w:rFonts w:ascii="Arial" w:hAnsi="Arial" w:cs="Arial"/>
          <w:sz w:val="20"/>
          <w:szCs w:val="20"/>
        </w:rPr>
        <w:tab/>
      </w:r>
      <w:r w:rsidRPr="00AF3C42">
        <w:rPr>
          <w:rFonts w:ascii="Arial" w:hAnsi="Arial" w:cs="Arial"/>
          <w:sz w:val="20"/>
          <w:szCs w:val="20"/>
        </w:rPr>
        <w:tab/>
      </w:r>
      <w:r w:rsidRPr="00AF3C42">
        <w:rPr>
          <w:rFonts w:ascii="Arial" w:hAnsi="Arial" w:cs="Arial"/>
          <w:sz w:val="20"/>
          <w:szCs w:val="20"/>
        </w:rPr>
        <w:tab/>
      </w:r>
      <w:r w:rsidRPr="00AF3C42">
        <w:rPr>
          <w:rFonts w:ascii="Arial" w:hAnsi="Arial" w:cs="Arial"/>
          <w:sz w:val="20"/>
          <w:szCs w:val="20"/>
        </w:rPr>
        <w:tab/>
      </w:r>
      <w:r w:rsidRPr="00AF3C42">
        <w:rPr>
          <w:rFonts w:ascii="Arial" w:hAnsi="Arial" w:cs="Arial"/>
          <w:sz w:val="20"/>
          <w:szCs w:val="20"/>
        </w:rPr>
        <w:tab/>
      </w:r>
      <w:r w:rsidRPr="00AF3C42">
        <w:rPr>
          <w:rFonts w:ascii="Arial" w:hAnsi="Arial" w:cs="Arial"/>
          <w:sz w:val="20"/>
          <w:szCs w:val="20"/>
        </w:rPr>
        <w:tab/>
      </w:r>
      <w:r w:rsidR="00D4427B" w:rsidRPr="00D4427B">
        <w:rPr>
          <w:rFonts w:ascii="Arial" w:hAnsi="Arial" w:cs="Arial"/>
          <w:i/>
          <w:iCs/>
          <w:sz w:val="20"/>
          <w:szCs w:val="20"/>
        </w:rPr>
        <w:t>Kuupäev sisaldub viimases digitaalallkirjas</w:t>
      </w:r>
    </w:p>
    <w:p w14:paraId="0BD8B6D1" w14:textId="77777777" w:rsidR="00AF3C42" w:rsidRPr="00AF3C42" w:rsidRDefault="00AF3C42" w:rsidP="00BC5BA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4E1930" w14:textId="77777777" w:rsidR="00D4427B" w:rsidRDefault="00AF3C42" w:rsidP="00BC5B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3C42">
        <w:rPr>
          <w:rFonts w:ascii="Arial" w:hAnsi="Arial" w:cs="Arial"/>
          <w:b/>
          <w:bCs/>
          <w:sz w:val="20"/>
          <w:szCs w:val="20"/>
        </w:rPr>
        <w:t>Elva Vallavalitsus</w:t>
      </w:r>
      <w:r w:rsidRPr="00AF3C42">
        <w:rPr>
          <w:rFonts w:ascii="Arial" w:hAnsi="Arial" w:cs="Arial"/>
          <w:sz w:val="20"/>
          <w:szCs w:val="20"/>
        </w:rPr>
        <w:t xml:space="preserve"> (edaspidi Vallavalitsus), mida esindab Elva valla põhimääruse alusel vallavanem Priit Värv ja </w:t>
      </w:r>
    </w:p>
    <w:p w14:paraId="13A31F0D" w14:textId="1E818EC0" w:rsidR="00AF3C42" w:rsidRDefault="00AF3C42" w:rsidP="00BC5B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3C42">
        <w:rPr>
          <w:rFonts w:ascii="Arial" w:hAnsi="Arial" w:cs="Arial"/>
          <w:b/>
          <w:bCs/>
          <w:sz w:val="20"/>
          <w:szCs w:val="20"/>
        </w:rPr>
        <w:t>Tartumaa Tervisekeskus OÜ</w:t>
      </w:r>
      <w:r w:rsidRPr="00AF3C42">
        <w:rPr>
          <w:rFonts w:ascii="Arial" w:hAnsi="Arial" w:cs="Arial"/>
          <w:sz w:val="20"/>
          <w:szCs w:val="20"/>
        </w:rPr>
        <w:t xml:space="preserve"> (edaspidi Huvitatud isik), mida esindab põhikirja alusel juhatuse liige Peeter Laasik, edaspidi koos nimetatud Pooled,</w:t>
      </w:r>
    </w:p>
    <w:p w14:paraId="73EAF389" w14:textId="77777777" w:rsidR="00AF3C42" w:rsidRPr="00AF3C42" w:rsidRDefault="00AF3C42" w:rsidP="00BC5B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3C42">
        <w:rPr>
          <w:rFonts w:ascii="Arial" w:hAnsi="Arial" w:cs="Arial"/>
          <w:sz w:val="20"/>
          <w:szCs w:val="20"/>
        </w:rPr>
        <w:t>võttes arvesse, et:</w:t>
      </w:r>
    </w:p>
    <w:p w14:paraId="178DC95B" w14:textId="16596D0F" w:rsidR="00AF3C42" w:rsidRPr="00AF3C42" w:rsidRDefault="00AF3C42" w:rsidP="00750354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F3C42">
        <w:rPr>
          <w:rFonts w:ascii="Arial" w:hAnsi="Arial" w:cs="Arial"/>
          <w:sz w:val="20"/>
          <w:szCs w:val="20"/>
        </w:rPr>
        <w:t>Pooled on 18.09.2019 sõlminud halduslepingu nr 13-16/64 detailplaneeringukohaste rajatiste väljaehitamiseks ja väljaehitamise rahastamiseks (edaspidi Haldusleping);</w:t>
      </w:r>
    </w:p>
    <w:p w14:paraId="357261D4" w14:textId="73D4CCD5" w:rsidR="00AF3C42" w:rsidRPr="00AF3C42" w:rsidRDefault="00AF3C42" w:rsidP="00750354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F3C42">
        <w:rPr>
          <w:rFonts w:ascii="Arial" w:hAnsi="Arial" w:cs="Arial"/>
          <w:sz w:val="20"/>
          <w:szCs w:val="20"/>
        </w:rPr>
        <w:t>Huvitatud isikul pole olnud võimalik ehitada välja kõiki Halduslepingus sätestatud detailplaneeringukohaseid rajatisi temast sõltumatutel asjaoludel;</w:t>
      </w:r>
    </w:p>
    <w:p w14:paraId="4F1ABB6A" w14:textId="77777777" w:rsidR="000C45DC" w:rsidRDefault="00D4427B" w:rsidP="000C45D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4427B">
        <w:rPr>
          <w:rFonts w:ascii="Arial" w:hAnsi="Arial" w:cs="Arial"/>
          <w:sz w:val="20"/>
          <w:szCs w:val="20"/>
        </w:rPr>
        <w:t>Supelranna tn 19//21//23 kinnistule rajatud laiendatud haiglahoone</w:t>
      </w:r>
      <w:r>
        <w:rPr>
          <w:rFonts w:ascii="Arial" w:hAnsi="Arial" w:cs="Arial"/>
          <w:sz w:val="20"/>
          <w:szCs w:val="20"/>
        </w:rPr>
        <w:t xml:space="preserve"> </w:t>
      </w:r>
      <w:r w:rsidR="00AF3C42" w:rsidRPr="00AF3C42">
        <w:rPr>
          <w:rFonts w:ascii="Arial" w:hAnsi="Arial" w:cs="Arial"/>
          <w:sz w:val="20"/>
          <w:szCs w:val="20"/>
        </w:rPr>
        <w:t>vastab ehitusloale, see on kasutamiseks ohutu ning seda on võimalik kasutada nõuete ja kasutusotstarbe kohaselt, mistõttu on võimalik väljastada osakasutusluba kuni detailplaneeringukohaste rajatiste väljaehitamiseni;</w:t>
      </w:r>
    </w:p>
    <w:p w14:paraId="61844F41" w14:textId="4CEA0111" w:rsidR="00AF3C42" w:rsidRPr="000C45DC" w:rsidRDefault="000C45DC" w:rsidP="000C45D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Huvitatud isik peab võimalikuks anda Vallavalitsusele täiendavaid tagatisi </w:t>
      </w:r>
      <w:r w:rsidR="00AF3C42" w:rsidRPr="000C45DC">
        <w:rPr>
          <w:rFonts w:ascii="Arial" w:hAnsi="Arial" w:cs="Arial"/>
          <w:sz w:val="20"/>
          <w:szCs w:val="20"/>
        </w:rPr>
        <w:t>detailplaneeringukohaste rajatiste väljaehitamiseks</w:t>
      </w:r>
    </w:p>
    <w:p w14:paraId="2BE15E50" w14:textId="40B5F083" w:rsidR="00AF3C42" w:rsidRPr="00AF3C42" w:rsidRDefault="00AF3C42" w:rsidP="00BC5BA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3C42">
        <w:rPr>
          <w:rFonts w:ascii="Arial" w:hAnsi="Arial" w:cs="Arial"/>
          <w:sz w:val="20"/>
          <w:szCs w:val="20"/>
        </w:rPr>
        <w:t>on pooled leppinud kokku järgnevas:</w:t>
      </w:r>
    </w:p>
    <w:p w14:paraId="105EC6C2" w14:textId="77777777" w:rsidR="00532972" w:rsidRPr="007B294E" w:rsidRDefault="00532972" w:rsidP="00532972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B294E">
        <w:rPr>
          <w:rFonts w:ascii="Arial" w:hAnsi="Arial" w:cs="Arial"/>
          <w:sz w:val="20"/>
          <w:szCs w:val="20"/>
        </w:rPr>
        <w:t>Huvitatud isik kohustub Halduslepingu p-des 4.1.1.1 ning 4.1.1.2 nimetatud detailplaneeringukohased rajatised ehitama välja hiljemalt 01.06.2022, teavitama Vallavalitsust rajatiste valmimisest ja esitama nõuetekohase kasutusloa taotluse hiljemalt 01.07.2022.</w:t>
      </w:r>
    </w:p>
    <w:p w14:paraId="111453CA" w14:textId="43020F1D" w:rsidR="007B294E" w:rsidRPr="00532972" w:rsidRDefault="009A70A7" w:rsidP="00532972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32972">
        <w:rPr>
          <w:rFonts w:ascii="Arial" w:hAnsi="Arial" w:cs="Arial"/>
          <w:sz w:val="20"/>
          <w:szCs w:val="20"/>
        </w:rPr>
        <w:t xml:space="preserve">Huvitatud isik </w:t>
      </w:r>
      <w:r w:rsidR="00AF3C42" w:rsidRPr="00532972">
        <w:rPr>
          <w:rFonts w:ascii="Arial" w:hAnsi="Arial" w:cs="Arial"/>
          <w:sz w:val="20"/>
          <w:szCs w:val="20"/>
        </w:rPr>
        <w:t>an</w:t>
      </w:r>
      <w:r w:rsidRPr="00532972">
        <w:rPr>
          <w:rFonts w:ascii="Arial" w:hAnsi="Arial" w:cs="Arial"/>
          <w:sz w:val="20"/>
          <w:szCs w:val="20"/>
        </w:rPr>
        <w:t xml:space="preserve">nab Vallavalitsusele </w:t>
      </w:r>
      <w:r w:rsidR="00AF3C42" w:rsidRPr="00532972">
        <w:rPr>
          <w:rFonts w:ascii="Arial" w:hAnsi="Arial" w:cs="Arial"/>
          <w:sz w:val="20"/>
          <w:szCs w:val="20"/>
        </w:rPr>
        <w:t>detailplaneeringukohaste rajatiste väljaehitamise</w:t>
      </w:r>
      <w:r w:rsidR="00532972" w:rsidRPr="00532972">
        <w:rPr>
          <w:rFonts w:ascii="Arial" w:hAnsi="Arial" w:cs="Arial"/>
          <w:sz w:val="20"/>
          <w:szCs w:val="20"/>
        </w:rPr>
        <w:t xml:space="preserve"> kohustuse täitmise tagamiseks tagatise </w:t>
      </w:r>
      <w:r w:rsidR="00AF3C42" w:rsidRPr="00532972">
        <w:rPr>
          <w:rFonts w:ascii="Arial" w:hAnsi="Arial" w:cs="Arial"/>
          <w:sz w:val="20"/>
          <w:szCs w:val="20"/>
        </w:rPr>
        <w:t>kokku summas 50 000 euro</w:t>
      </w:r>
      <w:r w:rsidR="008C2A97">
        <w:rPr>
          <w:rFonts w:ascii="Arial" w:hAnsi="Arial" w:cs="Arial"/>
          <w:sz w:val="20"/>
          <w:szCs w:val="20"/>
        </w:rPr>
        <w:t>.</w:t>
      </w:r>
      <w:r w:rsidR="007C1BFB">
        <w:rPr>
          <w:rFonts w:ascii="Arial" w:hAnsi="Arial" w:cs="Arial"/>
          <w:sz w:val="20"/>
          <w:szCs w:val="20"/>
        </w:rPr>
        <w:t xml:space="preserve"> </w:t>
      </w:r>
      <w:r w:rsidR="00AF3C42" w:rsidRPr="00532972">
        <w:rPr>
          <w:rFonts w:ascii="Arial" w:hAnsi="Arial" w:cs="Arial"/>
          <w:sz w:val="20"/>
          <w:szCs w:val="20"/>
        </w:rPr>
        <w:t>Tagatis antakse Vallavalitsusele järgnevalt:</w:t>
      </w:r>
    </w:p>
    <w:p w14:paraId="71912484" w14:textId="0501DFCC" w:rsidR="007B294E" w:rsidRPr="007B294E" w:rsidRDefault="008C2A97" w:rsidP="00BC5BA5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25 000 eurot deponeeritakse Vallavalitsuse arveldusarvele käesoleva kokkuleppe sõlmimise järgselt ning enne Vallavalitsuse poolt osakasutusloa väljastamist</w:t>
      </w:r>
      <w:r w:rsidR="00AF3C42" w:rsidRPr="007B294E">
        <w:rPr>
          <w:rFonts w:ascii="Arial" w:hAnsi="Arial" w:cs="Arial"/>
          <w:sz w:val="20"/>
          <w:szCs w:val="20"/>
        </w:rPr>
        <w:t>;</w:t>
      </w:r>
    </w:p>
    <w:p w14:paraId="01020236" w14:textId="143647A8" w:rsidR="007B294E" w:rsidRPr="007B294E" w:rsidRDefault="008C2A97" w:rsidP="00BC5BA5">
      <w:pPr>
        <w:pStyle w:val="ListParagraph"/>
        <w:numPr>
          <w:ilvl w:val="1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25 000 eurot deponeeritakse Vallavalitsuse arveldusarvele </w:t>
      </w:r>
      <w:r w:rsidR="00AF3C42" w:rsidRPr="007B294E">
        <w:rPr>
          <w:rFonts w:ascii="Arial" w:hAnsi="Arial" w:cs="Arial"/>
          <w:sz w:val="20"/>
          <w:szCs w:val="20"/>
        </w:rPr>
        <w:t xml:space="preserve">pärast </w:t>
      </w:r>
      <w:r>
        <w:rPr>
          <w:rFonts w:ascii="Arial" w:hAnsi="Arial" w:cs="Arial"/>
          <w:sz w:val="20"/>
          <w:szCs w:val="20"/>
        </w:rPr>
        <w:t xml:space="preserve">Vallavalitsuse poolt </w:t>
      </w:r>
      <w:r w:rsidR="00AF3C42" w:rsidRPr="007B294E">
        <w:rPr>
          <w:rFonts w:ascii="Arial" w:hAnsi="Arial" w:cs="Arial"/>
          <w:sz w:val="20"/>
          <w:szCs w:val="20"/>
        </w:rPr>
        <w:t xml:space="preserve">osakasutusloa väljastamist ning </w:t>
      </w:r>
      <w:r w:rsidR="00153947">
        <w:rPr>
          <w:rFonts w:ascii="Arial" w:hAnsi="Arial" w:cs="Arial"/>
          <w:sz w:val="20"/>
          <w:szCs w:val="20"/>
        </w:rPr>
        <w:t xml:space="preserve">pärast </w:t>
      </w:r>
      <w:r w:rsidR="00AF3C42" w:rsidRPr="007B294E">
        <w:rPr>
          <w:rFonts w:ascii="Arial" w:hAnsi="Arial" w:cs="Arial"/>
          <w:sz w:val="20"/>
          <w:szCs w:val="20"/>
        </w:rPr>
        <w:t xml:space="preserve">Huvitatud isiku taotluse alusel Tartumaa Tervisekeskuse rajamise projekti rahastaja Riigi Tugiteenuste Keskuse poolt </w:t>
      </w:r>
      <w:r w:rsidR="00153947">
        <w:rPr>
          <w:rFonts w:ascii="Arial" w:hAnsi="Arial" w:cs="Arial"/>
          <w:sz w:val="20"/>
          <w:szCs w:val="20"/>
        </w:rPr>
        <w:t xml:space="preserve">rahalise </w:t>
      </w:r>
      <w:r w:rsidR="00AF3C42" w:rsidRPr="007B294E">
        <w:rPr>
          <w:rFonts w:ascii="Arial" w:hAnsi="Arial" w:cs="Arial"/>
          <w:sz w:val="20"/>
          <w:szCs w:val="20"/>
        </w:rPr>
        <w:t>väljamakse tegemist</w:t>
      </w:r>
      <w:r w:rsidR="007B294E" w:rsidRPr="007B294E">
        <w:rPr>
          <w:rFonts w:ascii="Arial" w:hAnsi="Arial" w:cs="Arial"/>
          <w:sz w:val="20"/>
          <w:szCs w:val="20"/>
        </w:rPr>
        <w:t>.</w:t>
      </w:r>
    </w:p>
    <w:p w14:paraId="0C293D61" w14:textId="4C0AAF39" w:rsidR="00153947" w:rsidRPr="00844627" w:rsidRDefault="00153947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44627">
        <w:rPr>
          <w:rFonts w:ascii="Arial" w:hAnsi="Arial" w:cs="Arial"/>
          <w:sz w:val="20"/>
          <w:szCs w:val="20"/>
        </w:rPr>
        <w:t xml:space="preserve">Lisaks p 2.1. nimetatud tagatisele </w:t>
      </w:r>
      <w:r w:rsidR="00E53A78" w:rsidRPr="00844627">
        <w:rPr>
          <w:rFonts w:ascii="Arial" w:hAnsi="Arial" w:cs="Arial"/>
          <w:sz w:val="20"/>
          <w:szCs w:val="20"/>
        </w:rPr>
        <w:t xml:space="preserve">ning </w:t>
      </w:r>
      <w:r w:rsidRPr="00844627">
        <w:rPr>
          <w:rFonts w:ascii="Arial" w:hAnsi="Arial" w:cs="Arial"/>
          <w:sz w:val="20"/>
          <w:szCs w:val="20"/>
        </w:rPr>
        <w:t xml:space="preserve">kuni p-s 2.2. nimetatud tagatise andmiseni loovutab Huvitatud isik Vallavalitsusele kõik Huvitatud isiku õigused nõuda Swedbank AS-ilt </w:t>
      </w:r>
      <w:r w:rsidR="00E53A78" w:rsidRPr="00844627">
        <w:rPr>
          <w:rFonts w:ascii="Arial" w:hAnsi="Arial" w:cs="Arial"/>
          <w:sz w:val="20"/>
          <w:szCs w:val="20"/>
        </w:rPr>
        <w:t xml:space="preserve">käesoleva kokkuleppe lisas 1 viidatud garantiikirja alusel väljamaksete tegemist. </w:t>
      </w:r>
      <w:r w:rsidR="000E2F62" w:rsidRPr="00844627">
        <w:rPr>
          <w:rFonts w:ascii="Arial" w:hAnsi="Arial" w:cs="Arial"/>
          <w:sz w:val="20"/>
          <w:szCs w:val="20"/>
        </w:rPr>
        <w:t>Huvitatud isik kohustub hoiduma mistahes tegevusest, mis piirab või muudab võimatuks garantiikirja alusel nõuete esitamist garantii andja vastu</w:t>
      </w:r>
      <w:r w:rsidR="00844627" w:rsidRPr="00844627">
        <w:rPr>
          <w:rFonts w:ascii="Arial" w:hAnsi="Arial" w:cs="Arial"/>
          <w:sz w:val="20"/>
          <w:szCs w:val="20"/>
        </w:rPr>
        <w:t xml:space="preserve"> ning Vallavalitsus kohustub hoiduma garantiinõude alusetust maksmapanekust. G</w:t>
      </w:r>
      <w:r w:rsidR="000E2F62" w:rsidRPr="00844627">
        <w:rPr>
          <w:rFonts w:ascii="Arial" w:hAnsi="Arial" w:cs="Arial"/>
          <w:sz w:val="20"/>
          <w:szCs w:val="20"/>
        </w:rPr>
        <w:t xml:space="preserve">arantiikirjast tulenevate nõuete maksmapanekuks </w:t>
      </w:r>
      <w:r w:rsidR="00844627" w:rsidRPr="00844627">
        <w:rPr>
          <w:rFonts w:ascii="Arial" w:hAnsi="Arial" w:cs="Arial"/>
          <w:sz w:val="20"/>
          <w:szCs w:val="20"/>
        </w:rPr>
        <w:t xml:space="preserve">peavad pooled tegema selleks </w:t>
      </w:r>
      <w:r w:rsidR="000E2F62" w:rsidRPr="00844627">
        <w:rPr>
          <w:rFonts w:ascii="Arial" w:hAnsi="Arial" w:cs="Arial"/>
          <w:sz w:val="20"/>
          <w:szCs w:val="20"/>
        </w:rPr>
        <w:t xml:space="preserve">vajalikku koostööd. </w:t>
      </w:r>
    </w:p>
    <w:p w14:paraId="5200F3D4" w14:textId="2AD2B5A7" w:rsidR="008C2A97" w:rsidRDefault="00844627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Pooled lepivad kokku, et p- 2 viidatud rahalise t</w:t>
      </w:r>
      <w:r w:rsidR="008C2A97">
        <w:rPr>
          <w:rFonts w:ascii="Arial" w:hAnsi="Arial" w:cs="Arial"/>
          <w:sz w:val="20"/>
          <w:szCs w:val="20"/>
        </w:rPr>
        <w:t xml:space="preserve">agatise võib Huvitatud isiku asemel anda ka kolmas isik, sealhulgas võib rahasumma deponeerimise asemel esitada </w:t>
      </w:r>
      <w:r w:rsidR="008C2A97" w:rsidRPr="00532972">
        <w:rPr>
          <w:rFonts w:ascii="Arial" w:hAnsi="Arial" w:cs="Arial"/>
          <w:sz w:val="20"/>
          <w:szCs w:val="20"/>
        </w:rPr>
        <w:t xml:space="preserve">krediidiasutuse poolt </w:t>
      </w:r>
      <w:r w:rsidR="008C2A97">
        <w:rPr>
          <w:rFonts w:ascii="Arial" w:hAnsi="Arial" w:cs="Arial"/>
          <w:sz w:val="20"/>
          <w:szCs w:val="20"/>
        </w:rPr>
        <w:t xml:space="preserve">väljastatud </w:t>
      </w:r>
      <w:r w:rsidR="008C2A97" w:rsidRPr="00532972">
        <w:rPr>
          <w:rFonts w:ascii="Arial" w:hAnsi="Arial" w:cs="Arial"/>
          <w:i/>
          <w:iCs/>
          <w:sz w:val="20"/>
          <w:szCs w:val="20"/>
        </w:rPr>
        <w:t>first demand</w:t>
      </w:r>
      <w:r w:rsidR="008C2A97" w:rsidRPr="00532972">
        <w:rPr>
          <w:rFonts w:ascii="Arial" w:hAnsi="Arial" w:cs="Arial"/>
          <w:sz w:val="20"/>
          <w:szCs w:val="20"/>
        </w:rPr>
        <w:t xml:space="preserve"> garantiikirja</w:t>
      </w:r>
      <w:r>
        <w:rPr>
          <w:rFonts w:ascii="Arial" w:hAnsi="Arial" w:cs="Arial"/>
          <w:sz w:val="20"/>
          <w:szCs w:val="20"/>
        </w:rPr>
        <w:t>.</w:t>
      </w:r>
    </w:p>
    <w:p w14:paraId="162DBAF7" w14:textId="471EF890" w:rsidR="007B294E" w:rsidRPr="007B294E" w:rsidRDefault="00844627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Vallavalitsus kinnitab, et teeb kõik endast oleneva, et väljastada </w:t>
      </w:r>
      <w:r w:rsidRPr="007B294E">
        <w:rPr>
          <w:rFonts w:ascii="Arial" w:hAnsi="Arial" w:cs="Arial"/>
          <w:sz w:val="20"/>
          <w:szCs w:val="20"/>
        </w:rPr>
        <w:t xml:space="preserve">5 tööpäeva jooksul alates p-s </w:t>
      </w:r>
      <w:r>
        <w:rPr>
          <w:rFonts w:ascii="Arial" w:hAnsi="Arial" w:cs="Arial"/>
          <w:sz w:val="20"/>
          <w:szCs w:val="20"/>
        </w:rPr>
        <w:t>2</w:t>
      </w:r>
      <w:r w:rsidRPr="007B294E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.</w:t>
      </w:r>
      <w:r w:rsidRPr="007B29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nimetatud</w:t>
      </w:r>
      <w:r w:rsidRPr="007B294E">
        <w:rPr>
          <w:rFonts w:ascii="Arial" w:hAnsi="Arial" w:cs="Arial"/>
          <w:sz w:val="20"/>
          <w:szCs w:val="20"/>
        </w:rPr>
        <w:t xml:space="preserve"> tagatise andmisest</w:t>
      </w:r>
      <w:r>
        <w:rPr>
          <w:rFonts w:ascii="Arial" w:hAnsi="Arial" w:cs="Arial"/>
          <w:sz w:val="20"/>
          <w:szCs w:val="20"/>
        </w:rPr>
        <w:t xml:space="preserve"> </w:t>
      </w:r>
      <w:r w:rsidRPr="00D4427B">
        <w:rPr>
          <w:rFonts w:ascii="Arial" w:hAnsi="Arial" w:cs="Arial"/>
          <w:sz w:val="20"/>
          <w:szCs w:val="20"/>
        </w:rPr>
        <w:t>Supelranna tn 19//21//23 kinnistule rajatud laiendatud haiglahoone</w:t>
      </w:r>
      <w:r>
        <w:rPr>
          <w:rFonts w:ascii="Arial" w:hAnsi="Arial" w:cs="Arial"/>
          <w:sz w:val="20"/>
          <w:szCs w:val="20"/>
        </w:rPr>
        <w:t xml:space="preserve"> k</w:t>
      </w:r>
      <w:r w:rsidR="00AF3C42" w:rsidRPr="007B294E">
        <w:rPr>
          <w:rFonts w:ascii="Arial" w:hAnsi="Arial" w:cs="Arial"/>
          <w:sz w:val="20"/>
          <w:szCs w:val="20"/>
        </w:rPr>
        <w:t>õrvaltingimustega osakasutusluba tähtajaga 01.07.2022.</w:t>
      </w:r>
    </w:p>
    <w:p w14:paraId="5279D932" w14:textId="4B48CA0A" w:rsidR="007B294E" w:rsidRPr="007B294E" w:rsidRDefault="00844627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Pooled lepivad kokku, et </w:t>
      </w:r>
      <w:r w:rsidR="00AF3C42" w:rsidRPr="007B294E">
        <w:rPr>
          <w:rFonts w:ascii="Arial" w:hAnsi="Arial" w:cs="Arial"/>
          <w:sz w:val="20"/>
          <w:szCs w:val="20"/>
        </w:rPr>
        <w:t>kui detailplaneeringukohaste rajatiste kohta ei ole esitatud nõuetekohast kasutusl</w:t>
      </w:r>
      <w:r>
        <w:rPr>
          <w:rFonts w:ascii="Arial" w:hAnsi="Arial" w:cs="Arial"/>
          <w:sz w:val="20"/>
          <w:szCs w:val="20"/>
        </w:rPr>
        <w:t xml:space="preserve">oa taotlust </w:t>
      </w:r>
      <w:r w:rsidR="00AF3C42" w:rsidRPr="007B294E">
        <w:rPr>
          <w:rFonts w:ascii="Arial" w:hAnsi="Arial" w:cs="Arial"/>
          <w:sz w:val="20"/>
          <w:szCs w:val="20"/>
        </w:rPr>
        <w:t xml:space="preserve">hiljemalt 01.07.2022 on Vallavalitsusel õigus Huvitatud isikult nõuda leppetrahvi 100 eurot päevas iga viivitatud päeva eest. Vallavalitsuse leppetrahvinõuded rahuldatakse </w:t>
      </w:r>
      <w:r w:rsidR="00183F99">
        <w:rPr>
          <w:rFonts w:ascii="Arial" w:hAnsi="Arial" w:cs="Arial"/>
          <w:sz w:val="20"/>
          <w:szCs w:val="20"/>
        </w:rPr>
        <w:lastRenderedPageBreak/>
        <w:t xml:space="preserve">Vallavalitsuse kasuks antud rahalise </w:t>
      </w:r>
      <w:r w:rsidR="00AF3C42" w:rsidRPr="007B294E">
        <w:rPr>
          <w:rFonts w:ascii="Arial" w:hAnsi="Arial" w:cs="Arial"/>
          <w:sz w:val="20"/>
          <w:szCs w:val="20"/>
        </w:rPr>
        <w:t>tagatise arvelt. Vallavalitsusel puudub õigus nõuda leppetrahvi, kui nõuetekohast kasutusloa taotlust ei saa esitada Vallavalitsusest tulenevatel põhjustel (</w:t>
      </w:r>
      <w:r w:rsidR="007B294E" w:rsidRPr="007B294E">
        <w:rPr>
          <w:rFonts w:ascii="Arial" w:hAnsi="Arial" w:cs="Arial"/>
          <w:sz w:val="20"/>
          <w:szCs w:val="20"/>
        </w:rPr>
        <w:t xml:space="preserve">eelkõige, kuid mitte ainult, </w:t>
      </w:r>
      <w:r w:rsidR="00273057" w:rsidRPr="007B294E">
        <w:rPr>
          <w:rFonts w:ascii="Arial" w:hAnsi="Arial" w:cs="Arial"/>
          <w:sz w:val="20"/>
          <w:szCs w:val="20"/>
        </w:rPr>
        <w:t>Halduslepingu p-s 4.2.2. sätestatud kohustuste</w:t>
      </w:r>
      <w:r w:rsidR="00273057">
        <w:rPr>
          <w:rFonts w:ascii="Arial" w:hAnsi="Arial" w:cs="Arial"/>
          <w:sz w:val="20"/>
          <w:szCs w:val="20"/>
        </w:rPr>
        <w:t xml:space="preserve"> täitmata jätmisel</w:t>
      </w:r>
      <w:r w:rsidR="00AF3C42" w:rsidRPr="007B294E">
        <w:rPr>
          <w:rFonts w:ascii="Arial" w:hAnsi="Arial" w:cs="Arial"/>
          <w:sz w:val="20"/>
          <w:szCs w:val="20"/>
        </w:rPr>
        <w:t>).</w:t>
      </w:r>
    </w:p>
    <w:p w14:paraId="0144BF69" w14:textId="4DEE1233" w:rsidR="00273057" w:rsidRPr="007A11C5" w:rsidRDefault="007B294E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11C5">
        <w:rPr>
          <w:rFonts w:ascii="Arial" w:hAnsi="Arial" w:cs="Arial"/>
          <w:color w:val="000000" w:themeColor="text1"/>
          <w:sz w:val="20"/>
          <w:szCs w:val="20"/>
        </w:rPr>
        <w:t>P</w:t>
      </w:r>
      <w:r w:rsidR="00AF3C42" w:rsidRPr="007A11C5">
        <w:rPr>
          <w:rFonts w:ascii="Arial" w:hAnsi="Arial" w:cs="Arial"/>
          <w:color w:val="000000" w:themeColor="text1"/>
          <w:sz w:val="20"/>
          <w:szCs w:val="20"/>
        </w:rPr>
        <w:t xml:space="preserve">ooled kinnitavad, et detailplaneeringus Supelranna tänava krundil (17002:008:0099) ette nähtud tänava rekonstrueerimine, kõnnitee ja tänavavalgustuse rajamine on lahutamatult seotud detailplaneeringus ette nähtud parklate ehitamisega, mistõttu esitab Vallavalitsus Huvitatud isikule </w:t>
      </w:r>
      <w:r w:rsidR="00511867" w:rsidRPr="007A11C5">
        <w:rPr>
          <w:rFonts w:ascii="Arial" w:hAnsi="Arial" w:cs="Arial"/>
          <w:color w:val="000000" w:themeColor="text1"/>
          <w:sz w:val="20"/>
          <w:szCs w:val="20"/>
        </w:rPr>
        <w:t>esimesel võimalusel</w:t>
      </w:r>
      <w:r w:rsidR="00AF3C42" w:rsidRPr="007A11C5">
        <w:rPr>
          <w:rFonts w:ascii="Arial" w:hAnsi="Arial" w:cs="Arial"/>
          <w:color w:val="000000" w:themeColor="text1"/>
          <w:sz w:val="20"/>
          <w:szCs w:val="20"/>
        </w:rPr>
        <w:t xml:space="preserve"> Halduslepingu p-s 4.2.2. sätestatud kohustuste täitmise ajakava, mis sisaldab tööde alustamise ning lõpetamise aega ning mis võimaldab Huvitatud isikul </w:t>
      </w:r>
      <w:r w:rsidR="006D4CE6" w:rsidRPr="007A11C5">
        <w:rPr>
          <w:rFonts w:ascii="Arial" w:hAnsi="Arial" w:cs="Arial"/>
          <w:color w:val="000000" w:themeColor="text1"/>
          <w:sz w:val="20"/>
          <w:szCs w:val="20"/>
        </w:rPr>
        <w:t>detailplaneeringukohased rajatised välja ehitada p-s 4 sätestatud tähtajaks</w:t>
      </w:r>
      <w:r w:rsidR="00AF3C42" w:rsidRPr="007A11C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E0BCD0" w14:textId="627D4A7C" w:rsidR="00EC6D74" w:rsidRPr="007A11C5" w:rsidRDefault="00AF3C42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11C5">
        <w:rPr>
          <w:rFonts w:ascii="Arial" w:hAnsi="Arial" w:cs="Arial"/>
          <w:color w:val="000000" w:themeColor="text1"/>
          <w:sz w:val="20"/>
          <w:szCs w:val="20"/>
        </w:rPr>
        <w:t xml:space="preserve">Juhul, kui detailplaneeringus ette nähtud parklate väljaehitamine viibib Vallavalitsusest tulenevatel põhjustel (eelkõige Halduslepingu p-s 4.2.2. sätestatud rajatiste väljaehitamise viivitamisega) ning parklate väljaehitamata jätmise tõttu pole Huvitatud isikul võimalik esitada nõuetekohane kasutusloa taotlus p-s </w:t>
      </w:r>
      <w:r w:rsidR="006D4CE6" w:rsidRPr="007A11C5">
        <w:rPr>
          <w:rFonts w:ascii="Arial" w:hAnsi="Arial" w:cs="Arial"/>
          <w:color w:val="000000" w:themeColor="text1"/>
          <w:sz w:val="20"/>
          <w:szCs w:val="20"/>
        </w:rPr>
        <w:t>4</w:t>
      </w:r>
      <w:r w:rsidRPr="007A11C5">
        <w:rPr>
          <w:rFonts w:ascii="Arial" w:hAnsi="Arial" w:cs="Arial"/>
          <w:color w:val="000000" w:themeColor="text1"/>
          <w:sz w:val="20"/>
          <w:szCs w:val="20"/>
        </w:rPr>
        <w:t xml:space="preserve"> sätestatud tähtajaks, on Vallavalitsus kohustatud tagastama tagatised täies ulatuses </w:t>
      </w:r>
      <w:r w:rsidR="00560DB9" w:rsidRPr="007A11C5">
        <w:rPr>
          <w:rFonts w:ascii="Arial" w:hAnsi="Arial" w:cs="Arial"/>
          <w:color w:val="000000" w:themeColor="text1"/>
          <w:sz w:val="20"/>
          <w:szCs w:val="20"/>
        </w:rPr>
        <w:t>Huvitatud isiku nõudel 5 tööpäeva jooksul välja arvatud punktis 12 teises lause nimetaud vaidlustega seotud kulu 5000 eurot</w:t>
      </w:r>
      <w:r w:rsidRPr="007A11C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58D32E1" w14:textId="1ABCA79B" w:rsidR="00EC6D74" w:rsidRPr="007A11C5" w:rsidRDefault="00547ED0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11C5">
        <w:rPr>
          <w:rFonts w:ascii="Arial" w:hAnsi="Arial" w:cs="Arial"/>
          <w:color w:val="000000" w:themeColor="text1"/>
          <w:sz w:val="20"/>
          <w:szCs w:val="20"/>
        </w:rPr>
        <w:t xml:space="preserve">Huvitatud isik kohustub Vallavalitsust viivitamata ja kirjalikult taasesitatavas vormis informeerima </w:t>
      </w:r>
      <w:r w:rsidR="00AF3C42" w:rsidRPr="007A11C5">
        <w:rPr>
          <w:rFonts w:ascii="Arial" w:hAnsi="Arial" w:cs="Arial"/>
          <w:color w:val="000000" w:themeColor="text1"/>
          <w:sz w:val="20"/>
          <w:szCs w:val="20"/>
        </w:rPr>
        <w:t xml:space="preserve">detailplaneeringukohaste rajatiste väljaehitamisel </w:t>
      </w:r>
      <w:r w:rsidRPr="007A11C5">
        <w:rPr>
          <w:rFonts w:ascii="Arial" w:hAnsi="Arial" w:cs="Arial"/>
          <w:color w:val="000000" w:themeColor="text1"/>
          <w:sz w:val="20"/>
          <w:szCs w:val="20"/>
        </w:rPr>
        <w:t xml:space="preserve">tekkinud viivitustest ja takistuste esinemisest. </w:t>
      </w:r>
    </w:p>
    <w:p w14:paraId="279906EB" w14:textId="65FDFBF4" w:rsidR="0057333E" w:rsidRPr="007A11C5" w:rsidRDefault="00AF3C42" w:rsidP="0057333E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7A11C5">
        <w:rPr>
          <w:rFonts w:ascii="Arial" w:hAnsi="Arial" w:cs="Arial"/>
          <w:color w:val="000000" w:themeColor="text1"/>
          <w:sz w:val="20"/>
          <w:szCs w:val="20"/>
        </w:rPr>
        <w:t xml:space="preserve">Detailplaneeringus ette nähtud haljastus (sh tugimüür) rajatakse vastavalt käesolevale kokkuleppele lisatud haljastusprojektile (Lisa </w:t>
      </w:r>
      <w:r w:rsidR="00EC6D74" w:rsidRPr="007A11C5">
        <w:rPr>
          <w:rFonts w:ascii="Arial" w:hAnsi="Arial" w:cs="Arial"/>
          <w:color w:val="000000" w:themeColor="text1"/>
          <w:sz w:val="20"/>
          <w:szCs w:val="20"/>
        </w:rPr>
        <w:t>2</w:t>
      </w:r>
      <w:r w:rsidRPr="007A11C5">
        <w:rPr>
          <w:rFonts w:ascii="Arial" w:hAnsi="Arial" w:cs="Arial"/>
          <w:color w:val="000000" w:themeColor="text1"/>
          <w:sz w:val="20"/>
          <w:szCs w:val="20"/>
        </w:rPr>
        <w:t>)</w:t>
      </w:r>
      <w:r w:rsidR="00C53845" w:rsidRPr="007A11C5">
        <w:rPr>
          <w:rFonts w:ascii="Arial" w:hAnsi="Arial" w:cs="Arial"/>
          <w:color w:val="000000" w:themeColor="text1"/>
          <w:sz w:val="20"/>
          <w:szCs w:val="20"/>
        </w:rPr>
        <w:t xml:space="preserve"> ning </w:t>
      </w:r>
      <w:r w:rsidR="00547ED0" w:rsidRPr="007A11C5">
        <w:rPr>
          <w:rFonts w:ascii="Arial" w:hAnsi="Arial" w:cs="Arial"/>
          <w:color w:val="000000" w:themeColor="text1"/>
          <w:sz w:val="20"/>
          <w:szCs w:val="20"/>
        </w:rPr>
        <w:t>millise</w:t>
      </w:r>
      <w:r w:rsidR="00C53845" w:rsidRPr="007A11C5">
        <w:rPr>
          <w:rFonts w:ascii="Arial" w:hAnsi="Arial" w:cs="Arial"/>
          <w:color w:val="000000" w:themeColor="text1"/>
          <w:sz w:val="20"/>
          <w:szCs w:val="20"/>
        </w:rPr>
        <w:t xml:space="preserve"> osas on täidetud Halduslepingus ja detailplaneeringu kehtestamise otsuses nõut</w:t>
      </w:r>
      <w:r w:rsidR="00615228" w:rsidRPr="007A11C5">
        <w:rPr>
          <w:rFonts w:ascii="Arial" w:hAnsi="Arial" w:cs="Arial"/>
          <w:color w:val="000000" w:themeColor="text1"/>
          <w:sz w:val="20"/>
          <w:szCs w:val="20"/>
        </w:rPr>
        <w:t xml:space="preserve">ud </w:t>
      </w:r>
      <w:r w:rsidR="00575778" w:rsidRPr="007A11C5">
        <w:rPr>
          <w:rFonts w:ascii="Arial" w:hAnsi="Arial" w:cs="Arial"/>
          <w:color w:val="000000" w:themeColor="text1"/>
          <w:sz w:val="20"/>
          <w:szCs w:val="20"/>
        </w:rPr>
        <w:t xml:space="preserve">lahenduse tutvustamise ja </w:t>
      </w:r>
      <w:r w:rsidR="00615228" w:rsidRPr="007A11C5">
        <w:rPr>
          <w:rFonts w:ascii="Arial" w:hAnsi="Arial" w:cs="Arial"/>
          <w:color w:val="000000" w:themeColor="text1"/>
          <w:sz w:val="20"/>
          <w:szCs w:val="20"/>
        </w:rPr>
        <w:t>koostöö</w:t>
      </w:r>
      <w:r w:rsidR="00575778" w:rsidRPr="007A11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15228" w:rsidRPr="007A11C5">
        <w:rPr>
          <w:rFonts w:ascii="Arial" w:hAnsi="Arial" w:cs="Arial"/>
          <w:color w:val="000000" w:themeColor="text1"/>
          <w:sz w:val="20"/>
          <w:szCs w:val="20"/>
        </w:rPr>
        <w:t>kohustused</w:t>
      </w:r>
      <w:r w:rsidR="00750354" w:rsidRPr="007A11C5">
        <w:rPr>
          <w:rFonts w:ascii="Arial" w:hAnsi="Arial" w:cs="Arial"/>
          <w:color w:val="000000" w:themeColor="text1"/>
          <w:sz w:val="20"/>
          <w:szCs w:val="20"/>
        </w:rPr>
        <w:t>.</w:t>
      </w:r>
      <w:r w:rsidR="0057333E" w:rsidRPr="007A11C5">
        <w:rPr>
          <w:color w:val="000000" w:themeColor="text1"/>
        </w:rPr>
        <w:t xml:space="preserve"> Haljastuse (sh tugimüüri) rajamisel vaatab huvitatud isik peale lahenduse tutvustamist üle esitatud ettepanekud ning annab ettepaneku osas tagasisidet ettepanku esitaja(te)le ning vallavalitsusele</w:t>
      </w:r>
      <w:r w:rsidR="0057333E" w:rsidRPr="007A11C5">
        <w:rPr>
          <w:color w:val="FF0000"/>
        </w:rPr>
        <w:t>.</w:t>
      </w:r>
    </w:p>
    <w:p w14:paraId="29319828" w14:textId="34AB3339" w:rsidR="00EC6D74" w:rsidRPr="007A11C5" w:rsidRDefault="00EC6D74" w:rsidP="0057333E">
      <w:pPr>
        <w:pStyle w:val="ListParagraph"/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9F13342" w14:textId="6D0BF672" w:rsidR="00EC6D74" w:rsidRDefault="00AF3C42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C6D74">
        <w:rPr>
          <w:rFonts w:ascii="Arial" w:hAnsi="Arial" w:cs="Arial"/>
          <w:sz w:val="20"/>
          <w:szCs w:val="20"/>
        </w:rPr>
        <w:t>Juhul kui tähtajalise osakasutusloa väljastamine põhjustab Vallavalitsusele õigusvaidlusi, mi</w:t>
      </w:r>
      <w:r w:rsidR="00615228">
        <w:rPr>
          <w:rFonts w:ascii="Arial" w:hAnsi="Arial" w:cs="Arial"/>
          <w:sz w:val="20"/>
          <w:szCs w:val="20"/>
        </w:rPr>
        <w:t xml:space="preserve">lle tulemusena tuleb Vallavalitsusel kanda vastaspoole kulusid </w:t>
      </w:r>
      <w:r w:rsidRPr="00EC6D74">
        <w:rPr>
          <w:rFonts w:ascii="Arial" w:hAnsi="Arial" w:cs="Arial"/>
          <w:sz w:val="20"/>
          <w:szCs w:val="20"/>
        </w:rPr>
        <w:t>(</w:t>
      </w:r>
      <w:r w:rsidR="00575778">
        <w:rPr>
          <w:rFonts w:ascii="Arial" w:hAnsi="Arial" w:cs="Arial"/>
          <w:sz w:val="20"/>
          <w:szCs w:val="20"/>
        </w:rPr>
        <w:t xml:space="preserve">nt </w:t>
      </w:r>
      <w:r w:rsidR="00615228">
        <w:rPr>
          <w:rFonts w:ascii="Arial" w:hAnsi="Arial" w:cs="Arial"/>
          <w:sz w:val="20"/>
          <w:szCs w:val="20"/>
        </w:rPr>
        <w:t xml:space="preserve">väljamõistetud </w:t>
      </w:r>
      <w:r w:rsidRPr="00EC6D74">
        <w:rPr>
          <w:rFonts w:ascii="Arial" w:hAnsi="Arial" w:cs="Arial"/>
          <w:sz w:val="20"/>
          <w:szCs w:val="20"/>
        </w:rPr>
        <w:t xml:space="preserve">menetluskulud), siis rahuldatakse </w:t>
      </w:r>
      <w:r w:rsidR="00615228">
        <w:rPr>
          <w:rFonts w:ascii="Arial" w:hAnsi="Arial" w:cs="Arial"/>
          <w:sz w:val="20"/>
          <w:szCs w:val="20"/>
        </w:rPr>
        <w:t xml:space="preserve">need nõuded </w:t>
      </w:r>
      <w:r w:rsidR="00575778">
        <w:rPr>
          <w:rFonts w:ascii="Arial" w:hAnsi="Arial" w:cs="Arial"/>
          <w:sz w:val="20"/>
          <w:szCs w:val="20"/>
        </w:rPr>
        <w:t xml:space="preserve">Vallavalitsuse kasuks antud rahalise </w:t>
      </w:r>
      <w:r w:rsidRPr="00EC6D74">
        <w:rPr>
          <w:rFonts w:ascii="Arial" w:hAnsi="Arial" w:cs="Arial"/>
          <w:sz w:val="20"/>
          <w:szCs w:val="20"/>
        </w:rPr>
        <w:t>tagatise arvelt</w:t>
      </w:r>
      <w:r w:rsidR="00EC6D74">
        <w:rPr>
          <w:rFonts w:ascii="Arial" w:hAnsi="Arial" w:cs="Arial"/>
          <w:sz w:val="20"/>
          <w:szCs w:val="20"/>
        </w:rPr>
        <w:t>.</w:t>
      </w:r>
    </w:p>
    <w:p w14:paraId="4A83B42C" w14:textId="6128D942" w:rsidR="00EC6D74" w:rsidRDefault="00AF3C42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C6D74">
        <w:rPr>
          <w:rFonts w:ascii="Arial" w:hAnsi="Arial" w:cs="Arial"/>
          <w:sz w:val="20"/>
          <w:szCs w:val="20"/>
        </w:rPr>
        <w:t>Juhul kui Huvitatud isik täidab oma kohustused tähtaegselt, tagastatakse tagatis 5 tööpäeva jooksul alates kasutusloa väljastamisest. Juhul kui kasutusloa väljastamise hetkeks</w:t>
      </w:r>
      <w:r w:rsidR="00E60553" w:rsidRPr="00EC6D74">
        <w:rPr>
          <w:rFonts w:ascii="Arial" w:hAnsi="Arial" w:cs="Arial"/>
          <w:sz w:val="20"/>
          <w:szCs w:val="20"/>
        </w:rPr>
        <w:t xml:space="preserve"> p-s 1</w:t>
      </w:r>
      <w:r w:rsidR="00575778">
        <w:rPr>
          <w:rFonts w:ascii="Arial" w:hAnsi="Arial" w:cs="Arial"/>
          <w:sz w:val="20"/>
          <w:szCs w:val="20"/>
        </w:rPr>
        <w:t>1</w:t>
      </w:r>
      <w:r w:rsidR="00E60553" w:rsidRPr="00EC6D74">
        <w:rPr>
          <w:rFonts w:ascii="Arial" w:hAnsi="Arial" w:cs="Arial"/>
          <w:sz w:val="20"/>
          <w:szCs w:val="20"/>
        </w:rPr>
        <w:t xml:space="preserve"> nimetatud</w:t>
      </w:r>
      <w:r w:rsidRPr="00EC6D74">
        <w:rPr>
          <w:rFonts w:ascii="Arial" w:hAnsi="Arial" w:cs="Arial"/>
          <w:sz w:val="20"/>
          <w:szCs w:val="20"/>
        </w:rPr>
        <w:t xml:space="preserve"> õigusvaidlused veel kestavad, </w:t>
      </w:r>
      <w:r w:rsidR="00575778">
        <w:rPr>
          <w:rFonts w:ascii="Arial" w:hAnsi="Arial" w:cs="Arial"/>
          <w:sz w:val="20"/>
          <w:szCs w:val="20"/>
        </w:rPr>
        <w:t xml:space="preserve">jäetakse </w:t>
      </w:r>
      <w:r w:rsidRPr="00EC6D74">
        <w:rPr>
          <w:rFonts w:ascii="Arial" w:hAnsi="Arial" w:cs="Arial"/>
          <w:sz w:val="20"/>
          <w:szCs w:val="20"/>
        </w:rPr>
        <w:t xml:space="preserve">5000 eurot vaidlusega seonduvate </w:t>
      </w:r>
      <w:r w:rsidR="00575778">
        <w:rPr>
          <w:rFonts w:ascii="Arial" w:hAnsi="Arial" w:cs="Arial"/>
          <w:sz w:val="20"/>
          <w:szCs w:val="20"/>
        </w:rPr>
        <w:t xml:space="preserve">võimalike </w:t>
      </w:r>
      <w:r w:rsidRPr="00EC6D74">
        <w:rPr>
          <w:rFonts w:ascii="Arial" w:hAnsi="Arial" w:cs="Arial"/>
          <w:sz w:val="20"/>
          <w:szCs w:val="20"/>
        </w:rPr>
        <w:t>kulutuste katteks</w:t>
      </w:r>
      <w:r w:rsidR="00575778">
        <w:rPr>
          <w:rFonts w:ascii="Arial" w:hAnsi="Arial" w:cs="Arial"/>
          <w:sz w:val="20"/>
          <w:szCs w:val="20"/>
        </w:rPr>
        <w:t xml:space="preserve"> välja maksmata</w:t>
      </w:r>
      <w:r w:rsidRPr="00EC6D74">
        <w:rPr>
          <w:rFonts w:ascii="Arial" w:hAnsi="Arial" w:cs="Arial"/>
          <w:sz w:val="20"/>
          <w:szCs w:val="20"/>
        </w:rPr>
        <w:t xml:space="preserve">. Raha tagastatakse osaliselt või täies mahus, kui on selgunud täpne </w:t>
      </w:r>
      <w:r w:rsidR="00E60553" w:rsidRPr="00EC6D74">
        <w:rPr>
          <w:rFonts w:ascii="Arial" w:hAnsi="Arial" w:cs="Arial"/>
          <w:sz w:val="20"/>
          <w:szCs w:val="20"/>
        </w:rPr>
        <w:t>õigusvaidlustele kulunud</w:t>
      </w:r>
      <w:r w:rsidRPr="00EC6D74">
        <w:rPr>
          <w:rFonts w:ascii="Arial" w:hAnsi="Arial" w:cs="Arial"/>
          <w:sz w:val="20"/>
          <w:szCs w:val="20"/>
        </w:rPr>
        <w:t xml:space="preserve"> summa.</w:t>
      </w:r>
    </w:p>
    <w:p w14:paraId="61196FDC" w14:textId="4E519B87" w:rsidR="00D34478" w:rsidRPr="00D34478" w:rsidRDefault="00AF3C42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34478">
        <w:rPr>
          <w:rFonts w:ascii="Arial" w:hAnsi="Arial" w:cs="Arial"/>
          <w:sz w:val="20"/>
          <w:szCs w:val="20"/>
        </w:rPr>
        <w:t xml:space="preserve">Huvitatud isiku ning OÜ Energia ja Ehitus vahel sõlmitud ehituslepingu ülesütlemise korral on Huvitatud isik kohustatud tagama, et tööde üleandmise-vastuvõtu aktiga fikseeritakse lepingu lõppemise hetkeks teostatud ehitustööde ja tegemist vajavate ehitustööde </w:t>
      </w:r>
      <w:r w:rsidR="00E60553" w:rsidRPr="00D34478">
        <w:rPr>
          <w:rFonts w:ascii="Arial" w:hAnsi="Arial" w:cs="Arial"/>
          <w:sz w:val="20"/>
          <w:szCs w:val="20"/>
        </w:rPr>
        <w:t>maht</w:t>
      </w:r>
      <w:r w:rsidRPr="00D34478">
        <w:rPr>
          <w:rFonts w:ascii="Arial" w:hAnsi="Arial" w:cs="Arial"/>
          <w:sz w:val="20"/>
          <w:szCs w:val="20"/>
        </w:rPr>
        <w:t>. Tööde üleandmise-vastuvõtu akt ja lepingu ülesütlemisavaldus või muu lepingu lõpetamist tõendav dokument edastatakse Vallavalitsusele</w:t>
      </w:r>
      <w:r w:rsidR="00575778" w:rsidRPr="00D34478">
        <w:rPr>
          <w:rFonts w:ascii="Arial" w:hAnsi="Arial" w:cs="Arial"/>
          <w:sz w:val="20"/>
          <w:szCs w:val="20"/>
        </w:rPr>
        <w:t xml:space="preserve">. Juhul kui Huvitatud isik ei korralda detailplaneeringu kohaste rajatiste </w:t>
      </w:r>
      <w:r w:rsidR="00D34478" w:rsidRPr="00D34478">
        <w:rPr>
          <w:rFonts w:ascii="Arial" w:hAnsi="Arial" w:cs="Arial"/>
          <w:sz w:val="20"/>
          <w:szCs w:val="20"/>
        </w:rPr>
        <w:t xml:space="preserve">rajamist </w:t>
      </w:r>
      <w:r w:rsidR="00575778" w:rsidRPr="00D34478">
        <w:rPr>
          <w:rFonts w:ascii="Arial" w:hAnsi="Arial" w:cs="Arial"/>
          <w:sz w:val="20"/>
          <w:szCs w:val="20"/>
        </w:rPr>
        <w:t xml:space="preserve">uue </w:t>
      </w:r>
      <w:r w:rsidR="00D34478" w:rsidRPr="00D34478">
        <w:rPr>
          <w:rFonts w:ascii="Arial" w:hAnsi="Arial" w:cs="Arial"/>
          <w:sz w:val="20"/>
          <w:szCs w:val="20"/>
        </w:rPr>
        <w:t xml:space="preserve">töövõtja vahendusel, siis on Vallavalitsusel õigus </w:t>
      </w:r>
      <w:r w:rsidRPr="00D34478">
        <w:rPr>
          <w:rFonts w:ascii="Arial" w:hAnsi="Arial" w:cs="Arial"/>
          <w:sz w:val="20"/>
          <w:szCs w:val="20"/>
        </w:rPr>
        <w:t>lei</w:t>
      </w:r>
      <w:r w:rsidR="00D34478" w:rsidRPr="00D34478">
        <w:rPr>
          <w:rFonts w:ascii="Arial" w:hAnsi="Arial" w:cs="Arial"/>
          <w:sz w:val="20"/>
          <w:szCs w:val="20"/>
        </w:rPr>
        <w:t>da</w:t>
      </w:r>
      <w:r w:rsidRPr="00D34478">
        <w:rPr>
          <w:rFonts w:ascii="Arial" w:hAnsi="Arial" w:cs="Arial"/>
          <w:sz w:val="20"/>
          <w:szCs w:val="20"/>
        </w:rPr>
        <w:t xml:space="preserve"> rajatiste väljaehitamiseks </w:t>
      </w:r>
      <w:r w:rsidR="00D34478" w:rsidRPr="00D34478">
        <w:rPr>
          <w:rFonts w:ascii="Arial" w:hAnsi="Arial" w:cs="Arial"/>
          <w:sz w:val="20"/>
          <w:szCs w:val="20"/>
        </w:rPr>
        <w:t xml:space="preserve">ise </w:t>
      </w:r>
      <w:r w:rsidRPr="00D34478">
        <w:rPr>
          <w:rFonts w:ascii="Arial" w:hAnsi="Arial" w:cs="Arial"/>
          <w:sz w:val="20"/>
          <w:szCs w:val="20"/>
        </w:rPr>
        <w:t>uu</w:t>
      </w:r>
      <w:r w:rsidR="00D34478" w:rsidRPr="00D34478">
        <w:rPr>
          <w:rFonts w:ascii="Arial" w:hAnsi="Arial" w:cs="Arial"/>
          <w:sz w:val="20"/>
          <w:szCs w:val="20"/>
        </w:rPr>
        <w:t xml:space="preserve">s </w:t>
      </w:r>
      <w:r w:rsidRPr="00D34478">
        <w:rPr>
          <w:rFonts w:ascii="Arial" w:hAnsi="Arial" w:cs="Arial"/>
          <w:sz w:val="20"/>
          <w:szCs w:val="20"/>
        </w:rPr>
        <w:t>ehitaja ja kasuta</w:t>
      </w:r>
      <w:r w:rsidR="00D34478" w:rsidRPr="00D34478">
        <w:rPr>
          <w:rFonts w:ascii="Arial" w:hAnsi="Arial" w:cs="Arial"/>
          <w:sz w:val="20"/>
          <w:szCs w:val="20"/>
        </w:rPr>
        <w:t>da</w:t>
      </w:r>
      <w:r w:rsidRPr="00D34478">
        <w:rPr>
          <w:rFonts w:ascii="Arial" w:hAnsi="Arial" w:cs="Arial"/>
          <w:sz w:val="20"/>
          <w:szCs w:val="20"/>
        </w:rPr>
        <w:t xml:space="preserve"> ehit</w:t>
      </w:r>
      <w:r w:rsidR="00D34478" w:rsidRPr="00D34478">
        <w:rPr>
          <w:rFonts w:ascii="Arial" w:hAnsi="Arial" w:cs="Arial"/>
          <w:sz w:val="20"/>
          <w:szCs w:val="20"/>
        </w:rPr>
        <w:t xml:space="preserve">ustöö </w:t>
      </w:r>
      <w:r w:rsidRPr="00D34478">
        <w:rPr>
          <w:rFonts w:ascii="Arial" w:hAnsi="Arial" w:cs="Arial"/>
          <w:sz w:val="20"/>
          <w:szCs w:val="20"/>
        </w:rPr>
        <w:t xml:space="preserve">lõpuleviimiseks </w:t>
      </w:r>
      <w:r w:rsidR="00D34478" w:rsidRPr="00D34478">
        <w:rPr>
          <w:rFonts w:ascii="Arial" w:hAnsi="Arial" w:cs="Arial"/>
          <w:sz w:val="20"/>
          <w:szCs w:val="20"/>
        </w:rPr>
        <w:t xml:space="preserve">ja selle raames vajalike ekspertiiside ja muude </w:t>
      </w:r>
      <w:r w:rsidR="00D32479">
        <w:rPr>
          <w:rFonts w:ascii="Arial" w:hAnsi="Arial" w:cs="Arial"/>
          <w:sz w:val="20"/>
          <w:szCs w:val="20"/>
        </w:rPr>
        <w:t xml:space="preserve">põhjendatud </w:t>
      </w:r>
      <w:r w:rsidR="00D34478" w:rsidRPr="00D34478">
        <w:rPr>
          <w:rFonts w:ascii="Arial" w:hAnsi="Arial" w:cs="Arial"/>
          <w:sz w:val="20"/>
          <w:szCs w:val="20"/>
        </w:rPr>
        <w:t xml:space="preserve">kulude </w:t>
      </w:r>
      <w:r w:rsidR="00D34478">
        <w:rPr>
          <w:rFonts w:ascii="Arial" w:hAnsi="Arial" w:cs="Arial"/>
          <w:sz w:val="20"/>
          <w:szCs w:val="20"/>
        </w:rPr>
        <w:t xml:space="preserve">kandmiseks </w:t>
      </w:r>
      <w:r w:rsidR="00D34478" w:rsidRPr="00D34478">
        <w:rPr>
          <w:rFonts w:ascii="Arial" w:hAnsi="Arial" w:cs="Arial"/>
          <w:sz w:val="20"/>
          <w:szCs w:val="20"/>
        </w:rPr>
        <w:t xml:space="preserve">käesoleva kokkuleppe alusel tasutud </w:t>
      </w:r>
      <w:r w:rsidRPr="00D34478">
        <w:rPr>
          <w:rFonts w:ascii="Arial" w:hAnsi="Arial" w:cs="Arial"/>
          <w:sz w:val="20"/>
          <w:szCs w:val="20"/>
        </w:rPr>
        <w:t>tagatis</w:t>
      </w:r>
      <w:r w:rsidR="00D34478" w:rsidRPr="00D34478">
        <w:rPr>
          <w:rFonts w:ascii="Arial" w:hAnsi="Arial" w:cs="Arial"/>
          <w:sz w:val="20"/>
          <w:szCs w:val="20"/>
        </w:rPr>
        <w:t>t</w:t>
      </w:r>
      <w:r w:rsidRPr="00D34478">
        <w:rPr>
          <w:rFonts w:ascii="Arial" w:hAnsi="Arial" w:cs="Arial"/>
          <w:sz w:val="20"/>
          <w:szCs w:val="20"/>
        </w:rPr>
        <w:t>.</w:t>
      </w:r>
      <w:r w:rsidR="00D34478" w:rsidRPr="00D34478">
        <w:rPr>
          <w:rFonts w:ascii="Arial" w:hAnsi="Arial" w:cs="Arial"/>
          <w:sz w:val="20"/>
          <w:szCs w:val="20"/>
        </w:rPr>
        <w:t xml:space="preserve"> </w:t>
      </w:r>
    </w:p>
    <w:p w14:paraId="798518F0" w14:textId="2BC862AF" w:rsidR="00AF3C42" w:rsidRDefault="00AF3C42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EC6D74">
        <w:rPr>
          <w:rFonts w:ascii="Arial" w:hAnsi="Arial" w:cs="Arial"/>
          <w:sz w:val="20"/>
          <w:szCs w:val="20"/>
        </w:rPr>
        <w:t>Huvitatud isik on teadlik, et osakasutusluba kaotab kehtivuse 01.07.2022, kui selleks kuupäevaks ei ole taotletud kasutusluba tervele juurdeehitusele ja detailplaneeringukohastele rajatistele.</w:t>
      </w:r>
    </w:p>
    <w:p w14:paraId="417EA8D8" w14:textId="049785DF" w:rsidR="00D32479" w:rsidRPr="00EC6D74" w:rsidRDefault="00D32479" w:rsidP="00BC5BA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Muus osas lähtuvad pooled Halduslepingust. </w:t>
      </w:r>
    </w:p>
    <w:p w14:paraId="1397E9BB" w14:textId="138DC9D4" w:rsidR="00E1315B" w:rsidRDefault="00E1315B" w:rsidP="00BC5BA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28FDA73" w14:textId="5818382C" w:rsidR="00EC6D74" w:rsidRPr="00EC6D74" w:rsidRDefault="00EC6D74" w:rsidP="00EC6D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C6D74">
        <w:rPr>
          <w:rFonts w:ascii="Arial" w:hAnsi="Arial" w:cs="Arial"/>
          <w:b/>
          <w:bCs/>
          <w:sz w:val="20"/>
          <w:szCs w:val="20"/>
        </w:rPr>
        <w:t>Elva Vallavalitsus</w:t>
      </w:r>
      <w:r w:rsidRPr="00EC6D74">
        <w:rPr>
          <w:rFonts w:ascii="Arial" w:hAnsi="Arial" w:cs="Arial"/>
          <w:b/>
          <w:bCs/>
          <w:sz w:val="20"/>
          <w:szCs w:val="20"/>
        </w:rPr>
        <w:tab/>
      </w:r>
      <w:r w:rsidRPr="00EC6D74">
        <w:rPr>
          <w:rFonts w:ascii="Arial" w:hAnsi="Arial" w:cs="Arial"/>
          <w:b/>
          <w:bCs/>
          <w:sz w:val="20"/>
          <w:szCs w:val="20"/>
        </w:rPr>
        <w:tab/>
      </w:r>
      <w:r w:rsidRPr="00EC6D74">
        <w:rPr>
          <w:rFonts w:ascii="Arial" w:hAnsi="Arial" w:cs="Arial"/>
          <w:b/>
          <w:bCs/>
          <w:sz w:val="20"/>
          <w:szCs w:val="20"/>
        </w:rPr>
        <w:tab/>
      </w:r>
      <w:r w:rsidRPr="00EC6D7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EC6D74">
        <w:rPr>
          <w:rFonts w:ascii="Arial" w:hAnsi="Arial" w:cs="Arial"/>
          <w:b/>
          <w:bCs/>
          <w:sz w:val="20"/>
          <w:szCs w:val="20"/>
        </w:rPr>
        <w:t>Tartumaa Tervisekeskus OÜ</w:t>
      </w:r>
    </w:p>
    <w:p w14:paraId="445815B0" w14:textId="77777777" w:rsidR="00EC6D74" w:rsidRPr="00EC6D74" w:rsidRDefault="00EC6D74" w:rsidP="00EC6D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44C9B2" w14:textId="342FE21A" w:rsidR="00EC6D74" w:rsidRPr="00EC6D74" w:rsidRDefault="00EC6D74" w:rsidP="00EC6D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6D74">
        <w:rPr>
          <w:rFonts w:ascii="Arial" w:hAnsi="Arial" w:cs="Arial"/>
          <w:sz w:val="20"/>
          <w:szCs w:val="20"/>
        </w:rPr>
        <w:t>/allkirjastatud digitaalselt/</w:t>
      </w:r>
      <w:r w:rsidRPr="00EC6D74"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>/allkirjastatud digitaalselt/</w:t>
      </w:r>
    </w:p>
    <w:p w14:paraId="629A3CFE" w14:textId="2C01CB6D" w:rsidR="00EC6D74" w:rsidRDefault="00EC6D74" w:rsidP="00EC6D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Priit Värv</w:t>
      </w:r>
      <w:r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>Peeter Laasik</w:t>
      </w:r>
    </w:p>
    <w:p w14:paraId="41848296" w14:textId="32AE3F12" w:rsidR="00E60553" w:rsidRDefault="00EC6D74" w:rsidP="00EC6D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6D74">
        <w:rPr>
          <w:rFonts w:ascii="Arial" w:hAnsi="Arial" w:cs="Arial"/>
          <w:sz w:val="20"/>
          <w:szCs w:val="20"/>
        </w:rPr>
        <w:t>vallavanem</w:t>
      </w:r>
      <w:r w:rsidRPr="00EC6D74"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6D74">
        <w:rPr>
          <w:rFonts w:ascii="Arial" w:hAnsi="Arial" w:cs="Arial"/>
          <w:sz w:val="20"/>
          <w:szCs w:val="20"/>
        </w:rPr>
        <w:t>juhatuse liige</w:t>
      </w:r>
    </w:p>
    <w:p w14:paraId="61B657C6" w14:textId="2B5236A6" w:rsidR="00EC6D74" w:rsidRDefault="00EC6D74" w:rsidP="00EC6D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CC42A8" w14:textId="14F74070" w:rsidR="00EC6D74" w:rsidRDefault="00EC6D74" w:rsidP="00EC6D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Lisad:</w:t>
      </w:r>
    </w:p>
    <w:p w14:paraId="6C6FB677" w14:textId="14B7F2C3" w:rsidR="00EC6D74" w:rsidRDefault="00EC6D74" w:rsidP="00EC6D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E8DC4F" w14:textId="3C6EB54D" w:rsidR="00EC6D74" w:rsidRDefault="00EC6D74" w:rsidP="00EC6D7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B294E">
        <w:rPr>
          <w:rFonts w:ascii="Arial" w:hAnsi="Arial" w:cs="Arial"/>
          <w:sz w:val="20"/>
          <w:szCs w:val="20"/>
        </w:rPr>
        <w:t>Swedbank garantiikiri nr 22-006528-GF</w:t>
      </w:r>
    </w:p>
    <w:p w14:paraId="7E2E28C8" w14:textId="0AB9A8C7" w:rsidR="00EC6D74" w:rsidRPr="00EC6D74" w:rsidRDefault="00EC6D74" w:rsidP="00EC6D7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Supelranna tn 19, 21 ja 23 haljastusprojekt</w:t>
      </w:r>
    </w:p>
    <w:sectPr w:rsidR="00EC6D74" w:rsidRPr="00EC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55F"/>
    <w:multiLevelType w:val="multilevel"/>
    <w:tmpl w:val="E29C118A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E82F84"/>
    <w:multiLevelType w:val="hybridMultilevel"/>
    <w:tmpl w:val="B030BC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0F8F"/>
    <w:multiLevelType w:val="hybridMultilevel"/>
    <w:tmpl w:val="8CECBED6"/>
    <w:lvl w:ilvl="0" w:tplc="B23651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42"/>
    <w:rsid w:val="000C45DC"/>
    <w:rsid w:val="000E2F62"/>
    <w:rsid w:val="00153947"/>
    <w:rsid w:val="00183F99"/>
    <w:rsid w:val="00273057"/>
    <w:rsid w:val="00511867"/>
    <w:rsid w:val="00532972"/>
    <w:rsid w:val="00547ED0"/>
    <w:rsid w:val="00560DB9"/>
    <w:rsid w:val="0057333E"/>
    <w:rsid w:val="00575778"/>
    <w:rsid w:val="00615228"/>
    <w:rsid w:val="006D4CE6"/>
    <w:rsid w:val="007109F9"/>
    <w:rsid w:val="00750354"/>
    <w:rsid w:val="007A11C5"/>
    <w:rsid w:val="007B294E"/>
    <w:rsid w:val="007C1BFB"/>
    <w:rsid w:val="00844627"/>
    <w:rsid w:val="008C0C65"/>
    <w:rsid w:val="008C2A97"/>
    <w:rsid w:val="009A70A7"/>
    <w:rsid w:val="00A24341"/>
    <w:rsid w:val="00AF3C42"/>
    <w:rsid w:val="00BC5BA5"/>
    <w:rsid w:val="00C53845"/>
    <w:rsid w:val="00D32479"/>
    <w:rsid w:val="00D34478"/>
    <w:rsid w:val="00D4427B"/>
    <w:rsid w:val="00E1315B"/>
    <w:rsid w:val="00E53A78"/>
    <w:rsid w:val="00E60553"/>
    <w:rsid w:val="00E653FD"/>
    <w:rsid w:val="00EC6D74"/>
    <w:rsid w:val="00F2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41D7"/>
  <w15:chartTrackingRefBased/>
  <w15:docId w15:val="{7CE6FFD1-0678-4DDA-B014-74F5DF51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Walless</dc:creator>
  <cp:keywords/>
  <dc:description/>
  <cp:lastModifiedBy>Kasutaja Kasutaja</cp:lastModifiedBy>
  <cp:revision>2</cp:revision>
  <dcterms:created xsi:type="dcterms:W3CDTF">2022-02-17T14:43:00Z</dcterms:created>
  <dcterms:modified xsi:type="dcterms:W3CDTF">2022-02-17T14:43:00Z</dcterms:modified>
</cp:coreProperties>
</file>